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B06DC"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t>整本书阅读</w:t>
      </w:r>
    </w:p>
    <w:p w14:paraId="1B92E2FE"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《骆驼祥子》 圈点、批注、做笔记</w:t>
      </w:r>
    </w:p>
    <w:p w14:paraId="6D1ADF2C">
      <w:pPr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drawing>
          <wp:inline distT="0" distB="0" distL="0" distR="0">
            <wp:extent cx="1069975" cy="284480"/>
            <wp:effectExtent l="0" t="0" r="0" b="1270"/>
            <wp:docPr id="11263428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342867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07DF7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◎文化自信：激发阅读中国经典文学作品的兴趣，培养对中国文学的热爱。</w:t>
      </w:r>
    </w:p>
    <w:p w14:paraId="371D449F">
      <w:pPr>
        <w:spacing w:line="360" w:lineRule="auto"/>
        <w:jc w:val="left"/>
        <w:rPr>
          <w:rFonts w:hint="eastAsia" w:ascii="宋体" w:hAnsi="宋体"/>
          <w:color w:val="00B0F0"/>
          <w:sz w:val="24"/>
        </w:rPr>
      </w:pPr>
      <w:r>
        <w:rPr>
          <w:rFonts w:hint="eastAsia" w:ascii="宋体" w:hAnsi="宋体"/>
          <w:sz w:val="24"/>
        </w:rPr>
        <w:t>◎语言运用：掌握圈点、批注、做笔记的名著阅读方法。</w:t>
      </w:r>
      <w:r>
        <w:rPr>
          <w:rFonts w:hint="eastAsia" w:ascii="宋体" w:hAnsi="宋体"/>
          <w:color w:val="00B0F0"/>
          <w:sz w:val="24"/>
        </w:rPr>
        <w:t>（重点）</w:t>
      </w:r>
    </w:p>
    <w:p w14:paraId="78DE6412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◎思维能力：深入理解文本，激起对祥子悲剧命运的同情，加深对当时黑暗现实社会的认</w:t>
      </w:r>
    </w:p>
    <w:p w14:paraId="06B1FE5A">
      <w:pPr>
        <w:spacing w:line="360" w:lineRule="auto"/>
        <w:ind w:firstLine="1440" w:firstLineChars="600"/>
        <w:jc w:val="left"/>
        <w:rPr>
          <w:rFonts w:hint="eastAsia" w:ascii="宋体" w:hAnsi="宋体"/>
          <w:color w:val="00B0F0"/>
          <w:sz w:val="24"/>
        </w:rPr>
      </w:pPr>
      <w:r>
        <w:rPr>
          <w:rFonts w:hint="eastAsia" w:ascii="宋体" w:hAnsi="宋体"/>
          <w:sz w:val="24"/>
        </w:rPr>
        <w:t>识，激发对社会、人生的深入思考。</w:t>
      </w:r>
      <w:r>
        <w:rPr>
          <w:rFonts w:hint="eastAsia" w:ascii="宋体" w:hAnsi="宋体"/>
          <w:color w:val="00B0F0"/>
          <w:sz w:val="24"/>
        </w:rPr>
        <w:t>（难点）</w:t>
      </w:r>
    </w:p>
    <w:p w14:paraId="75778740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◎审美创造：感受老舍作品中充满京味儿的语言。</w:t>
      </w:r>
    </w:p>
    <w:p w14:paraId="058CAA2C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96950" cy="221615"/>
            <wp:effectExtent l="0" t="0" r="0" b="6985"/>
            <wp:docPr id="7882521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25219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1900" cy="232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920A5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一、导入新课</w:t>
      </w:r>
    </w:p>
    <w:p w14:paraId="5C16186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在课文《济南的冬天》中，我们感受到身为京派作家的老舍先生那活泼温情、信手拈来的语言风格，感受到他对祖国大好河山的由衷热爱。而今天这节名著《骆驼祥子》阅读指导课，我们将以长篇小说《骆驼祥子》为切入点，感受文学大家老舍的悲天悯人之心。</w:t>
      </w:r>
    </w:p>
    <w:p w14:paraId="56B42088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二、教学开展</w:t>
      </w:r>
    </w:p>
    <w:p w14:paraId="5750F13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1.探究活动一：整体感知，把握内容情节。</w:t>
      </w:r>
    </w:p>
    <w:p w14:paraId="57420BA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◎作者简介</w:t>
      </w:r>
    </w:p>
    <w:p w14:paraId="1BC6664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老舍（1899—1966），原名舒庆春，字舍予，北京人，满族，作家，有“人民艺术家”之称。他的作品大都取材于市民生活，为中国现代文学开拓了重要的题材领域。他所描写的自然风光、世态人情、习俗风尚及运用的群众语言，都呈现出浓郁的“京味”。主要作品有长篇小说《骆驼祥子》《四世同堂》，话剧《茶馆》《龙须沟》等。</w:t>
      </w:r>
    </w:p>
    <w:p w14:paraId="254F873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◎背景链接</w:t>
      </w:r>
    </w:p>
    <w:p w14:paraId="7704253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作品描写的是20世纪20年代末和30年代初北平城内人力车夫的生活。那个年代正是中国现代史上最黑暗、混乱而又多灾多难的年代：新旧军阀连年不断地进行争权夺势的战争，再加上各种自然灾害的肆虐，中国的农村经济迅速走向破产，成批破产的农民为了谋求生路便纷纷涌入城市，祥子就是其中之一。而在城市中，军阀特务、资产阶级们的严酷剥削和压迫，迫使这些讨生活的底层劳动人民不得不走向灭亡。</w:t>
      </w:r>
    </w:p>
    <w:p w14:paraId="7515C5E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◎主要内容</w:t>
      </w:r>
    </w:p>
    <w:p w14:paraId="5F568EB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《骆驼祥子》讲述的是民国时期北平（今北京）城里的一个年轻好强、充满生命活力的人力车夫祥子三起三落的人生经历。小说艺术性地概括了祥子从充满希望，到挣扎苦斗，再到精神崩溃、走向堕落的苦难一生。它深刻地揭露了旧中国的黑暗，控诉了统治阶级对劳动者的剥削、压迫，表达了作者对底层劳动人民的深切同情，展示了军阀混战、黑暗统治下的北平底层贫苦人民痛苦生活的图景。</w:t>
      </w:r>
    </w:p>
    <w:p w14:paraId="16AE64FE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祥子的“三起三落”</w:t>
      </w:r>
    </w:p>
    <w:p w14:paraId="3B651B92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/>
          <w:sz w:val="24"/>
          <w:szCs w:val="24"/>
        </w:rPr>
        <w:drawing>
          <wp:inline distT="0" distB="0" distL="0" distR="0">
            <wp:extent cx="6188710" cy="1743710"/>
            <wp:effectExtent l="0" t="0" r="2540" b="8890"/>
            <wp:docPr id="20762072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207224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F8BD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◎主要情节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7478"/>
      </w:tblGrid>
      <w:tr w14:paraId="7475D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040B0D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祥子的第一辆车</w:t>
            </w:r>
          </w:p>
        </w:tc>
        <w:tc>
          <w:tcPr>
            <w:tcW w:w="74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28ACB1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祥子十八岁从乡下来北平拉车，用了整整三年的时间，凑足了一百块钱，他认为不能再等了，应该及早买车。恰巧车铺有辆别人定做而没钱取货的车，经过讨价还价，祥子最终以九十六元买下了这辆车。</w:t>
            </w:r>
          </w:p>
        </w:tc>
      </w:tr>
      <w:tr w14:paraId="7FB1B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4345FB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匪兵抢车</w:t>
            </w:r>
          </w:p>
        </w:tc>
        <w:tc>
          <w:tcPr>
            <w:tcW w:w="74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E0A1F2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北平城外军阀开始混战，大兵到处抓人抓车。因为客人给的价钱高，祥子抱着侥幸的心理揽下了一桩风险很大的生意。结果还没到目的地，他们就被十几个兵拦住了，祥子的车被匪兵抢去了，人也被抓。</w:t>
            </w:r>
          </w:p>
        </w:tc>
      </w:tr>
      <w:tr w14:paraId="5E83B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30E5C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祥子绰号的来历</w:t>
            </w:r>
          </w:p>
        </w:tc>
        <w:tc>
          <w:tcPr>
            <w:tcW w:w="74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EAF9F2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祥子趁匪兵退却时，趁天黑从兵营里偷跑回来，还顺手拉走了三匹骆驼，卖了三十五块钱。由于过度疲惫，他在一间小店躺了三天。其间，由于梦中说胡话，三匹骆驼的事被人听了去，自此落下了“骆驼祥子”的外号。</w:t>
            </w:r>
          </w:p>
        </w:tc>
      </w:tr>
      <w:tr w14:paraId="48B29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AF223A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怒辞杨宅</w:t>
            </w:r>
          </w:p>
        </w:tc>
        <w:tc>
          <w:tcPr>
            <w:tcW w:w="74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C0F63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为了赚钱再买辆车，祥子为杨宅拉起了包月。祥子每天接送完这个，又要去伺候那个，还要干杂活。在杨家的第四天，送走一位女客人后，因为杨太太的无理，他不堪忍受侮辱，愤怒地辞去了这份工作。</w:t>
            </w:r>
          </w:p>
        </w:tc>
      </w:tr>
      <w:tr w14:paraId="0BF10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AE994E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曹家遇险</w:t>
            </w:r>
          </w:p>
          <w:p w14:paraId="163BEEC6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（孙侦探的敲诈）</w:t>
            </w:r>
          </w:p>
        </w:tc>
        <w:tc>
          <w:tcPr>
            <w:tcW w:w="74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43E691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曹先生因常宣传社会主义言论，被学生告发，被侦缉队盯上了。曹先生赶忙远走避难，让祥子回家送信。一到家，祥子就被孙侦探抓住了。孙侦探敲诈走了祥子的全部积蓄。买车的计划又一次破灭了。</w:t>
            </w:r>
          </w:p>
        </w:tc>
      </w:tr>
      <w:tr w14:paraId="05730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399C7E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虎妞去世</w:t>
            </w:r>
          </w:p>
        </w:tc>
        <w:tc>
          <w:tcPr>
            <w:tcW w:w="74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356510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虎妞用自己的私房钱为祥子买了二强子的车。不久虎妞难产死去。祥子为了给虎妞办丧事，无奈又卖了洋车。</w:t>
            </w:r>
          </w:p>
        </w:tc>
      </w:tr>
    </w:tbl>
    <w:p w14:paraId="290ABFD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◎人物介绍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850"/>
        <w:gridCol w:w="1843"/>
        <w:gridCol w:w="6060"/>
      </w:tblGrid>
      <w:tr w14:paraId="4F093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6F42C6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人物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617653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性格特征</w:t>
            </w:r>
          </w:p>
        </w:tc>
        <w:tc>
          <w:tcPr>
            <w:tcW w:w="60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054A88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主要事件</w:t>
            </w:r>
          </w:p>
        </w:tc>
      </w:tr>
      <w:tr w14:paraId="6BC72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Merge w:val="restart"/>
            <w:tcBorders>
              <w:top w:val="single" w:color="auto" w:sz="4" w:space="0"/>
            </w:tcBorders>
            <w:vAlign w:val="center"/>
          </w:tcPr>
          <w:p w14:paraId="2EB628FA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祥子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4EC0E9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前期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4B660F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纯朴善良、勤劳正直、自尊自强、吃苦耐劳,对未来充满希望</w:t>
            </w:r>
          </w:p>
        </w:tc>
        <w:tc>
          <w:tcPr>
            <w:tcW w:w="60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974F39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努力工作三年凑足了买车的钱；为多挣两块钱而走危险地带，连人带车被乱兵抓去充军；逃出兵营时牵走三匹骆驼，卖掉骆驼后打算再攒钱买一辆车；被孙侦探要挟，敲诈走所有积蓄，买车的希望再一次落空。</w:t>
            </w:r>
          </w:p>
        </w:tc>
      </w:tr>
      <w:tr w14:paraId="0C1AF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vMerge w:val="continue"/>
            <w:tcBorders>
              <w:bottom w:val="single" w:color="auto" w:sz="4" w:space="0"/>
            </w:tcBorders>
            <w:vAlign w:val="center"/>
          </w:tcPr>
          <w:p w14:paraId="53547FC6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B6AC10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后期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F3D98C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自私懒惰、狡猾、说谎成性、好占便宜、自暴自弃</w:t>
            </w:r>
          </w:p>
        </w:tc>
        <w:tc>
          <w:tcPr>
            <w:tcW w:w="60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EDB3E3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虎妞难产而死，祥子没钱给虎妞办丧事，无奈卖车；满怀希望去接小福子，却得知她的死讯，彻底颓废；拉车故意使坏、能偷懒就偷懒、借钱不还，为了一点赏钱出卖阮明。</w:t>
            </w:r>
          </w:p>
        </w:tc>
      </w:tr>
      <w:tr w14:paraId="7B97C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AD32B3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虎妞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7EBF69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大胆泼辣、粗俗凶悍、好逸恶劳、工于心计,充满市侩习气</w:t>
            </w:r>
          </w:p>
        </w:tc>
        <w:tc>
          <w:tcPr>
            <w:tcW w:w="6060" w:type="dxa"/>
            <w:tcBorders>
              <w:bottom w:val="single" w:color="auto" w:sz="4" w:space="0"/>
            </w:tcBorders>
            <w:vAlign w:val="center"/>
          </w:tcPr>
          <w:p w14:paraId="55821CCD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与父亲共同经营人和车厂；引诱祥子后假装怀孕，欺骗祥子与自己结婚；为与祥子在一起，和父亲断绝关系，和祥子出去租房住；为祥子低价买了二强子的车。</w:t>
            </w:r>
          </w:p>
        </w:tc>
      </w:tr>
      <w:tr w14:paraId="2F308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A346C5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刘四爷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DEB606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自私贪婪、奸诈圆滑、残忍霸道、不顾亲情</w:t>
            </w:r>
          </w:p>
        </w:tc>
        <w:tc>
          <w:tcPr>
            <w:tcW w:w="60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FA08CD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因反对女儿虎妞和祥子的事，与虎妞断绝关系；恼怒女儿嫁给祥子，卖掉人和车厂，带着钱去各处见识；虎妞死后意外与祥子相遇，被祥子恶言恶语顶撞并赶下车。</w:t>
            </w:r>
          </w:p>
        </w:tc>
      </w:tr>
      <w:tr w14:paraId="557BF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BC7F1B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曹先生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653141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为人和气、善良正直,关心并同情底层劳动人民</w:t>
            </w:r>
          </w:p>
        </w:tc>
        <w:tc>
          <w:tcPr>
            <w:tcW w:w="60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1F93F6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祥子在曹宅拉包月时，对祥子很和善；因没有给阮明及格的分数而被报复告发，逃到上海避风头，后又回到北平；给来找他的祥子出主意，并同意收留祥子和小福子。</w:t>
            </w:r>
          </w:p>
        </w:tc>
      </w:tr>
      <w:tr w14:paraId="45EBA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952E82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小福子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25DC4F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善良、有爱心、不善表达、勤俭</w:t>
            </w:r>
          </w:p>
        </w:tc>
        <w:tc>
          <w:tcPr>
            <w:tcW w:w="60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81AD8B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被父亲卖给军官当小老婆，后被抛弃，孑然一身回了娘家；为养活两个弟弟被迫走上卖身的道路；虎妞死后想跟祥子在一起，祥子说等混好了再回来找她；被父亲卖到窑子里，不堪屈辱，绝望自杀。</w:t>
            </w:r>
          </w:p>
        </w:tc>
      </w:tr>
    </w:tbl>
    <w:p w14:paraId="7D903C7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◎艺术特色</w:t>
      </w:r>
    </w:p>
    <w:p w14:paraId="216D183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脉络分明、情节丰富的纵式结构。小说以祥子的“希望→奋斗→绝望→堕落”这条生活道路为主线来安排事件、展开情节，并引出其他人物。这种单纯、明晰的结构方式，便于表现祥子“三起三落”的人生经历和思想性格深刻变化的过程，能够更集中、更明确地突出作品的主题。</w:t>
      </w:r>
    </w:p>
    <w:p w14:paraId="7146040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善于通过多种描写刻画人物形象，表现其思想性格及发展变化。小说利用大量细腻而生动的外貌、语言、动作、心理等描写来表现人物。例如描写虎妞骂人时的爽快，表现了她泼辣大胆的特点；写祥子最后变得“又瘦又脏”，“脸，身体，衣服，他都不洗”，突出了他的堕落不堪，并从中反映出祥子思想性格上的巨大转变。</w:t>
      </w:r>
    </w:p>
    <w:p w14:paraId="2614DCB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独特的“京味儿”语言，具有浓郁的地方特色。老舍创造性地运用北京市民俗白浅易的口语，给通俗朴素的文字增添了“亲切、新鲜、恰当、活泼的味儿”，细致入微地描绘了老北京的人情风俗、市井生活，使人一读就能感受到小说的地方特色。</w:t>
      </w:r>
    </w:p>
    <w:p w14:paraId="0964AC4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2.探究活动二：了解圈点、批注、做笔记，学习方法。</w:t>
      </w:r>
    </w:p>
    <w:p w14:paraId="7632F2E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◎圈点和批注。</w:t>
      </w:r>
    </w:p>
    <w:p w14:paraId="1B9DFF4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古人云：“不动笔墨不读书。”也有俗语说：“好记性不如烂笔头。”今天我们来学习两种传统有效的阅读方法——圈点和批注。圈点和批注是边阅读边勾画、标记的阅读方法。中国古典四大名著在历史上有多个批注版本，毛泽东每读一本书都要在重要的地方画上圈、杠、点等多种符号，在空白的地方写上很多评语。可见圈点和批注确实是常用且行之有效的阅读方法。</w:t>
      </w:r>
    </w:p>
    <w:p w14:paraId="1756516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（1）何谓圈点</w:t>
      </w:r>
    </w:p>
    <w:p w14:paraId="657CDE3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圈点就是阅读时随手用符号圈点勾画出有趣味、有意味，自己有疑难或深有体会之处。</w:t>
      </w:r>
    </w:p>
    <w:p w14:paraId="0266A88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常见的圈点符号：用圆点或者圆圈表示精警之处，用问号标示质疑，用叹号表示强调，用横线标示需要着重领会的语句，用竖线或者斜线表示段落层次的划分，等等。</w:t>
      </w:r>
    </w:p>
    <w:p w14:paraId="375ADDE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（2）何谓批注</w:t>
      </w:r>
    </w:p>
    <w:p w14:paraId="3400225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“批”即批语，也指品评，如在文章旁边写上段落、层次大意，叙述、说明、议论的写作方式等；或对思想内容、观点见解、表达方法、作者思路、遣词造句等加以评论或赏析。“注”就是注释，如对难字生词、文章背景、作者材料、人物典故、风土人情等加以解释或提示。</w:t>
      </w:r>
    </w:p>
    <w:p w14:paraId="043152C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根据批注位置的不同，有眉批、旁批、夹批、首尾批之别。可根据需要自主安排。</w:t>
      </w:r>
    </w:p>
    <w:p w14:paraId="7341252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圈点与批注要结合使用，不可脱节。</w:t>
      </w:r>
    </w:p>
    <w:p w14:paraId="253A73D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（3）注意事项</w:t>
      </w:r>
    </w:p>
    <w:p w14:paraId="4E7A43D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根据教材P90的“阅读指导”可知，在实际阅读过程中，运用圈点和批注，应注意以下几点：</w:t>
      </w:r>
    </w:p>
    <w:p w14:paraId="43894EF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①圈点。阅读时勾画的内容应该是有趣味、有意味，自己有疑难或深有体会之处。</w:t>
      </w:r>
    </w:p>
    <w:p w14:paraId="05A66A7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②批注。可以从作品的内容、结构、写作手法、语言特色等方面着手，写出心得体会，提出自己的见解。</w:t>
      </w:r>
    </w:p>
    <w:p w14:paraId="5C4F14D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③反复阅读，圈点批注。经典作品需要反复阅读，每次圈点和批注可以有不同的侧重点。一般循着由易到难的顺序进行，从解决字词方面的疑问，到重点语句的理解，再到全篇内容的把握。</w:t>
      </w:r>
    </w:p>
    <w:p w14:paraId="60DEA1F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④固定符号。可以给自己设定一些圈点和批注的符号。符号设定之后，要养成使用的习惯。</w:t>
      </w:r>
    </w:p>
    <w:p w14:paraId="57F86D3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（4）圈点批注的具体步骤。</w:t>
      </w:r>
    </w:p>
    <w:p w14:paraId="7083248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①标注自然段的序号，以便查找内容。</w:t>
      </w:r>
    </w:p>
    <w:p w14:paraId="721C724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②粗读文本，初步圈点。阅读过程中对一些简单的细节作初步的标注。</w:t>
      </w:r>
    </w:p>
    <w:p w14:paraId="4859131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③再读文本，仔细圈点。这是第二次阅读。在前面阅读的基础上有了进一步深入，有了更多的疑惑，有了更多的发现。因此需要细细地圈点做标注。</w:t>
      </w:r>
    </w:p>
    <w:p w14:paraId="1C3E389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④精读文本，细致批注。这是第三遍阅读，对文本有了全面的了解，有了更深的体会，这时候再回头把之前所作的标注（圈点）一一批注。</w:t>
      </w:r>
    </w:p>
    <w:p w14:paraId="1A0DCD8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（5）实例分析</w:t>
      </w:r>
    </w:p>
    <w:p w14:paraId="1E92714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结合刚刚学习的圈点批注法，分析教材P91的批注示例。看看课本上运用了什么样的符号进行圈点，并分析其从哪个角度进行了批注。</w:t>
      </w:r>
    </w:p>
    <w:p w14:paraId="730FDA2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运用了加点和画横线两种圈点符号。批注的角度有：内容批注——这是祥子的生意经；关键词点评、人物神态性格的分析——“嘴慢气盛”写祥子的性格，优劣分明；语言点评——语言简洁，憨态可掬；思考评价批注——祥子的相貌气质是他的保护色吗？坐车人和拉车人，到底谁在揣摩对方上更胜一筹？</w:t>
      </w:r>
    </w:p>
    <w:p w14:paraId="4231CB1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◎做笔记。</w:t>
      </w:r>
    </w:p>
    <w:p w14:paraId="0B48E3A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除了圈点批注，读书时还要注意做笔记。做笔记可以帮助我们重温作品内容，积累语言和素材，记录、整理阅读中的思考和发现，从而提升读书质量，提高分析和鉴赏能力。做笔记主要有写提要和写心得两大类。</w:t>
      </w:r>
    </w:p>
    <w:p w14:paraId="0651932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（1）何为写提要</w:t>
      </w:r>
    </w:p>
    <w:p w14:paraId="0285DAD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写提要，就是用精练的语言准确概括作品某部分或全书的要点。所写的提要，可以是语意连贯的成段文字，也可以是按层次和要点罗列的提纲，还可以是能够体现作品结构的图表。</w:t>
      </w:r>
    </w:p>
    <w:p w14:paraId="642A188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（2）何为写心得</w:t>
      </w:r>
    </w:p>
    <w:p w14:paraId="3DFB5DB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写心得，则是记录自己阅读时的体验、感想，如对于作品的内容（人物、情节、情感、思想等）和形式（写作技巧、语言风格等）的看法和评价，以及在阅读中生发的新认识、新观点。可以只评论其中某一个或几个点，也可以针对作品整体发表感想，还可以与其他作品比较，或联系现实生活分析。</w:t>
      </w:r>
    </w:p>
    <w:p w14:paraId="6F4622B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3.探究活动三：深层阅读，运用方法。</w:t>
      </w:r>
    </w:p>
    <w:p w14:paraId="70ADE6D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小说在介绍祥子的同时，也向我们展示了一个广阔的社会背景，介绍了北平洋车夫这个大多数读者不太了解的群体。请运用圈点、批注、做笔记的阅读方法进行深入阅读，完成阅读任务。</w:t>
      </w:r>
    </w:p>
    <w:tbl>
      <w:tblPr>
        <w:tblStyle w:val="6"/>
        <w:tblW w:w="0" w:type="auto"/>
        <w:tblInd w:w="0" w:type="dxa"/>
        <w:tblBorders>
          <w:top w:val="dashSmallGap" w:color="auto" w:sz="4" w:space="0"/>
          <w:left w:val="dashSmallGap" w:color="auto" w:sz="4" w:space="0"/>
          <w:bottom w:val="dashSmallGap" w:color="auto" w:sz="4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6"/>
      </w:tblGrid>
      <w:tr w14:paraId="1DEA6B46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6" w:type="dxa"/>
          </w:tcPr>
          <w:p w14:paraId="5A7EDB8B">
            <w:pPr>
              <w:pStyle w:val="2"/>
              <w:spacing w:line="360" w:lineRule="auto"/>
              <w:ind w:firstLine="480" w:firstLineChars="20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阅读任务：话说“洋车夫”</w:t>
            </w:r>
          </w:p>
          <w:p w14:paraId="4FB937F1">
            <w:pPr>
              <w:pStyle w:val="2"/>
              <w:spacing w:line="360" w:lineRule="auto"/>
              <w:ind w:firstLine="480" w:firstLineChars="20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书中除了祥子外,还写了形形色色的“洋车夫”们,留下了关于老北京“洋车夫”这一行当的珍贵历史记录。请根据书中的相关内容，梳理“洋车夫”的职业特点、人员构成、生活状况等，用自己的话加以介绍。</w:t>
            </w:r>
          </w:p>
          <w:p w14:paraId="0FA3E73B">
            <w:pPr>
              <w:pStyle w:val="2"/>
              <w:spacing w:line="360" w:lineRule="auto"/>
              <w:ind w:firstLine="480" w:firstLineChars="20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阅读方法：圈点、批注、做笔记</w:t>
            </w:r>
          </w:p>
        </w:tc>
      </w:tr>
    </w:tbl>
    <w:p w14:paraId="45220FA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◎书中哪些章节部分写到了其他的洋车夫？</w:t>
      </w:r>
    </w:p>
    <w:p w14:paraId="46C0695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写到其他洋车夫的主要有第一章的开头部分对北平洋车夫的介绍、第十章茶馆偶遇老马祖孙、第十三章刘四爷过寿时、第十七章卖女儿的车夫二强子、第二十一章祥子从夏家出来得病之后、第二十三章祥子再遇到老马。</w:t>
      </w:r>
    </w:p>
    <w:p w14:paraId="5E96145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◎书中除了祥子，还主要写了哪些洋车夫？</w:t>
      </w:r>
    </w:p>
    <w:p w14:paraId="3E97DA8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除祥子外，主要写了二强子、老马、小马以及人和车厂的车夫们。</w:t>
      </w:r>
    </w:p>
    <w:p w14:paraId="62A71CF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◎梳理小说中描写其他洋车夫的章节内容，说说作者根据年龄、环境与知识的差异，将北平洋车夫的人员构成大致分了几类，其中的代表人物祥子、老马和小马、二强子分别属于哪一类。</w:t>
      </w:r>
    </w:p>
    <w:p w14:paraId="4010461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第一类：年轻力壮，腿脚灵利的，讲究赁漂亮的车，拉“整天儿”，爱什么时候出车与收车都有自由；拉出车来，在固定的“车口”或宅门一放，专等坐快车的主儿。</w:t>
      </w:r>
    </w:p>
    <w:p w14:paraId="4B5CD57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第二类：比这一派岁数稍大的，或因身体的关系而跑得稍差点劲的，或因家庭的关系而不敢白耗一天的，大概就多数的拉八成新的车。</w:t>
      </w:r>
    </w:p>
    <w:p w14:paraId="43750CA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三类：年纪在四十以上，二十以下的，他们的车破，又不敢“拉晚儿”，挣的钱少，可是无须快跑。二十岁以下的，有的从十一二岁就干这一行儿，因为幼年受了伤，很难健壮起来。而四十岁以上的，筋肉的衰损使他们甘居人后。</w:t>
      </w:r>
    </w:p>
    <w:p w14:paraId="7C73D3E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第四类：四十上下岁的车夫，以前没做过车夫，到了卖无可卖、当无可当时被迫无奈做车夫，没有力气，没有经验，没有朋友，拉最破的车，生意艰难，十五个大铜子儿已经算是甜买卖。</w:t>
      </w:r>
    </w:p>
    <w:p w14:paraId="0296738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第五类：专跑长趟的，不愿拉零座，不屑于三五个铜子的穷凑。</w:t>
      </w:r>
    </w:p>
    <w:p w14:paraId="60DAFE0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第六类：东交民巷的车夫，会说外国话，专拉洋人，跑法很特别，不穿号坎，而一律是长袖小白褂，特别体面。</w:t>
      </w:r>
    </w:p>
    <w:p w14:paraId="4C5103C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小说中，洋车夫的代表人物祥子基本属于第一类人员，老马和小马属于第三类人员，二强子属于第四类人员。</w:t>
      </w:r>
    </w:p>
    <w:p w14:paraId="5B0BC07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◎这些洋车夫的职业特点和生活状况是什么？</w:t>
      </w:r>
    </w:p>
    <w:p w14:paraId="6CE36BC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职业特点：这些洋车夫大多数是租赁车行的车，拉散座，如果拉得好能拉上包月，而能买一辆自己的车则是祥子之类的车夫的梦想。</w:t>
      </w:r>
    </w:p>
    <w:p w14:paraId="6BAA5CE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生活状况：洋车夫们属于社会底层，生活一般都比较困窘，有时连温饱都成问题，不知哪天就瘫倒在大街上不省人事，像尘埃一样消失在这世界上。</w:t>
      </w:r>
    </w:p>
    <w:p w14:paraId="01BAD8F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小结：通过完成“话说‘洋车夫’”这一阅读任务，不仅可以清楚地了解老北京洋车夫这一行当的情况，也可以从中看出洋车夫们或者说当时所有底层劳动者的共同命运——勤劳奋斗一生却连基本的生存都很难维持。揭露了当时不让好人有出路的黑暗社会现实。</w:t>
      </w:r>
    </w:p>
    <w:p w14:paraId="78226DD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4.探究活动四：自主探究，巩固训练。</w:t>
      </w:r>
    </w:p>
    <w:p w14:paraId="5BDCE9C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好书不厌百回读。通过上面的学习，我们学会了用圈点、批注、做笔记深入阅读名著。现在我们继续用圈点、批注、做笔记的方法阅读《骆驼祥子》，根据各自的兴趣选择阅读任务。</w:t>
      </w:r>
    </w:p>
    <w:p w14:paraId="4502A22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◎任务1：给祥子写小传</w:t>
      </w:r>
    </w:p>
    <w:p w14:paraId="1113D15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本书以主人公祥子的奋斗、挣扎、毁灭为线索，记录了他悲剧的一生。请根据作品的内容，给祥子写一篇小传，完整地勾勒出他的经历。写完后注意对照原著进一步修改，力求能包含祥子经历中的主要事件，并做到准确无误。</w:t>
      </w:r>
    </w:p>
    <w:p w14:paraId="4051E2C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祥子是一个从农村来到城市谋生的青年劳动者，来到北平后，他选择了当时城市底层老百姓常见的工作——拉洋车。他年轻力壮，有着劳动人民的优良品质：善良淳朴、积极上进、任劳任怨、坚强隐忍，像骆驼一样吃苦耐劳。他最大的梦想是拥有一辆属于自己的洋车，为此，他经历了三起三落。第一次买车，他省吃俭用整整三年凑足了一百块钱，终于买了一辆属于自己的新车，结果连人带车都被乱兵带走。后来他趁乱逃出军营，顺手牵走三匹骆驼，转手卖了三十五块钱，并因梦中讲出这件事又被人听去而得到“骆驼祥子”的外号。第二次，祥子为能再买一辆新车，拼命工作，结果车还没买，所有积蓄便被孙侦探敲诈一空。第三次，祥子被虎妞诱骗，与虎妞结婚，婚后虎妞给他买了一辆车。没过多久，虎妞难产而死，祥子不得不卖掉车为虎妞置办丧事。再后来，祥子听说小福子上吊死了，他的精神彻底崩溃。就这样，经历一连串无情打击的祥子对生活感到绝望，变成了一个麻木、潦倒、狡猾、自暴自弃的行尸走肉。</w:t>
      </w:r>
    </w:p>
    <w:p w14:paraId="2075914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◎任务2：探寻悲剧原因</w:t>
      </w:r>
    </w:p>
    <w:p w14:paraId="5954533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读完全书，祥子最终走向毁灭的悲剧命运无疑会给你强烈的震撼。到底是什么力量毁灭了这个曾经生机勃勃的年轻人？带着问题精读一些章节，并查找资料，写下你的探究结果，然后就此和同学深入讨论。</w:t>
      </w:r>
    </w:p>
    <w:p w14:paraId="13089AA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悲剧的原因主要有三方面：①当时的社会制度和反动势力的迫害，这是造成祥子悲剧的客观原因；②祥子自身性格的局限性、堕落性、劣根性，这是造成他悲剧的主观原因；③周围各色人的影响（与虎妞的不正常结合，小福子的死等），这是造成祥子悲剧的重要诱因。</w:t>
      </w:r>
    </w:p>
    <w:p w14:paraId="4C21CB5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结束语：鲁迅先生曾说过“悲剧就是把有价值的东西毁灭给人看”，从某种角度说，《骆驼祥子》就是一首物是人非、饱含叹息的挽歌；也是一首荡气回肠、深沉隐痛的挽歌！如果你想赏一幅旧社会风情画，你可以去看《骆驼祥子》；如果你想品一杯人生百味酒，你也可以去看《骆驼祥子》；如果你想听一折老北京方言戏，你还是可以去看《骆驼祥子》。</w:t>
      </w:r>
    </w:p>
    <w:p w14:paraId="4781A350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三、作业布置</w:t>
      </w:r>
    </w:p>
    <w:p w14:paraId="5363197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1.整理圈点、批注、做笔记的学习笔记，并进行巩固复习。</w:t>
      </w:r>
    </w:p>
    <w:p w14:paraId="1BD3D4A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2.阅读老舍先生的《骆驼祥子》，并写一篇300字左右的读后感。</w:t>
      </w:r>
    </w:p>
    <w:p w14:paraId="2892B569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85520" cy="219075"/>
            <wp:effectExtent l="0" t="0" r="5080" b="9525"/>
            <wp:docPr id="9450097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009762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19513" cy="22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63857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3735070" cy="897890"/>
            <wp:effectExtent l="0" t="0" r="0" b="0"/>
            <wp:docPr id="193808289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082895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63052" cy="905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C281C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67740" cy="215265"/>
            <wp:effectExtent l="0" t="0" r="3810" b="0"/>
            <wp:docPr id="21143848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48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08780" cy="224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BB77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如何将阅读《骆驼祥子》与学习圈点、批注、做笔记的读书方法同时落实，并达到让学生更好地掌握阅读名著的方法、增加阅读名著的兴趣的目的，这是本教学设计中最为关注的问题。基于这样的思考，本教学设计充分利用课本已有材料进行方法指导，采用多种方式激发学生的阅读兴趣，具体细致地指导学生学习圈点、批注、做笔记的阅读方法，并再次结合课本材料运用所学方法解读文本，及时巩固落实技能技巧。在落实人文主题方面，本教学设计采用阅读任务的形式，采取点面结合的方式进行探讨，用圈点、批注、做笔记的方法结合阅读任务，深入解读文本，让学生学会用圈点、批注、做笔记的读书方法阅读整本书，充分认识到《骆驼祥子》的写作艺术及其深刻的主题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BCD9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26CAD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975DD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36AE3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C1845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C9A69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021E1"/>
    <w:rsid w:val="00015F06"/>
    <w:rsid w:val="00023FC5"/>
    <w:rsid w:val="0004052A"/>
    <w:rsid w:val="00041A4A"/>
    <w:rsid w:val="0004329A"/>
    <w:rsid w:val="00060247"/>
    <w:rsid w:val="00061BE7"/>
    <w:rsid w:val="000635C3"/>
    <w:rsid w:val="00063EE5"/>
    <w:rsid w:val="00072FA0"/>
    <w:rsid w:val="000921F2"/>
    <w:rsid w:val="000B7ADF"/>
    <w:rsid w:val="000C02A0"/>
    <w:rsid w:val="000C399E"/>
    <w:rsid w:val="000D1877"/>
    <w:rsid w:val="000D5C17"/>
    <w:rsid w:val="000E2E45"/>
    <w:rsid w:val="000E55A4"/>
    <w:rsid w:val="000F7B08"/>
    <w:rsid w:val="00114A2B"/>
    <w:rsid w:val="00115F6C"/>
    <w:rsid w:val="0015387C"/>
    <w:rsid w:val="001570B0"/>
    <w:rsid w:val="001827D9"/>
    <w:rsid w:val="00195A68"/>
    <w:rsid w:val="001A08B7"/>
    <w:rsid w:val="001B68EC"/>
    <w:rsid w:val="001B6D6C"/>
    <w:rsid w:val="001C5B10"/>
    <w:rsid w:val="001F56AA"/>
    <w:rsid w:val="00211C0C"/>
    <w:rsid w:val="0021633F"/>
    <w:rsid w:val="0022003C"/>
    <w:rsid w:val="00240B63"/>
    <w:rsid w:val="00244BE0"/>
    <w:rsid w:val="00245D4D"/>
    <w:rsid w:val="00255A82"/>
    <w:rsid w:val="00273248"/>
    <w:rsid w:val="00277E7F"/>
    <w:rsid w:val="002D2C5C"/>
    <w:rsid w:val="002D4AB3"/>
    <w:rsid w:val="0031648B"/>
    <w:rsid w:val="00325986"/>
    <w:rsid w:val="00334B58"/>
    <w:rsid w:val="00354D88"/>
    <w:rsid w:val="00397561"/>
    <w:rsid w:val="003A397D"/>
    <w:rsid w:val="003D06F2"/>
    <w:rsid w:val="003D392A"/>
    <w:rsid w:val="003D4BF4"/>
    <w:rsid w:val="003D6CA3"/>
    <w:rsid w:val="003F1B85"/>
    <w:rsid w:val="003F677A"/>
    <w:rsid w:val="00402094"/>
    <w:rsid w:val="004051F5"/>
    <w:rsid w:val="00415749"/>
    <w:rsid w:val="004247EB"/>
    <w:rsid w:val="004266DB"/>
    <w:rsid w:val="00432413"/>
    <w:rsid w:val="00433762"/>
    <w:rsid w:val="00442CB4"/>
    <w:rsid w:val="004577C3"/>
    <w:rsid w:val="0046666E"/>
    <w:rsid w:val="00480494"/>
    <w:rsid w:val="004A7D85"/>
    <w:rsid w:val="004B0204"/>
    <w:rsid w:val="004B0728"/>
    <w:rsid w:val="004B33C4"/>
    <w:rsid w:val="004D5F06"/>
    <w:rsid w:val="004E422B"/>
    <w:rsid w:val="005024FD"/>
    <w:rsid w:val="00517CD2"/>
    <w:rsid w:val="0055505B"/>
    <w:rsid w:val="005556B6"/>
    <w:rsid w:val="00557F5C"/>
    <w:rsid w:val="00561A59"/>
    <w:rsid w:val="00566582"/>
    <w:rsid w:val="00574F36"/>
    <w:rsid w:val="00590D6E"/>
    <w:rsid w:val="005A74D0"/>
    <w:rsid w:val="005B0A09"/>
    <w:rsid w:val="005D08A9"/>
    <w:rsid w:val="005D386C"/>
    <w:rsid w:val="005D4CD8"/>
    <w:rsid w:val="005E4D56"/>
    <w:rsid w:val="005F3142"/>
    <w:rsid w:val="00604C20"/>
    <w:rsid w:val="00624B6C"/>
    <w:rsid w:val="00646691"/>
    <w:rsid w:val="0066118F"/>
    <w:rsid w:val="0066243E"/>
    <w:rsid w:val="00671892"/>
    <w:rsid w:val="00681986"/>
    <w:rsid w:val="006A4BE7"/>
    <w:rsid w:val="006A4D30"/>
    <w:rsid w:val="006B2913"/>
    <w:rsid w:val="006D78D6"/>
    <w:rsid w:val="00700EB1"/>
    <w:rsid w:val="007111B7"/>
    <w:rsid w:val="00726E0B"/>
    <w:rsid w:val="00734F79"/>
    <w:rsid w:val="00770D86"/>
    <w:rsid w:val="007A5034"/>
    <w:rsid w:val="007B0AD3"/>
    <w:rsid w:val="007F0348"/>
    <w:rsid w:val="0083630B"/>
    <w:rsid w:val="00861328"/>
    <w:rsid w:val="0086759F"/>
    <w:rsid w:val="00877F01"/>
    <w:rsid w:val="00882BA1"/>
    <w:rsid w:val="008C00BD"/>
    <w:rsid w:val="008E4745"/>
    <w:rsid w:val="008E66A4"/>
    <w:rsid w:val="008E70C9"/>
    <w:rsid w:val="00900CF2"/>
    <w:rsid w:val="00943465"/>
    <w:rsid w:val="00961570"/>
    <w:rsid w:val="0096516E"/>
    <w:rsid w:val="009671B3"/>
    <w:rsid w:val="00981668"/>
    <w:rsid w:val="009816D1"/>
    <w:rsid w:val="009B7001"/>
    <w:rsid w:val="009D23AB"/>
    <w:rsid w:val="009F6A84"/>
    <w:rsid w:val="00A050A9"/>
    <w:rsid w:val="00A13E81"/>
    <w:rsid w:val="00A166A9"/>
    <w:rsid w:val="00A33D80"/>
    <w:rsid w:val="00A3496D"/>
    <w:rsid w:val="00A401F6"/>
    <w:rsid w:val="00A52222"/>
    <w:rsid w:val="00A53FDE"/>
    <w:rsid w:val="00A876C4"/>
    <w:rsid w:val="00A9042E"/>
    <w:rsid w:val="00AE2664"/>
    <w:rsid w:val="00AF769C"/>
    <w:rsid w:val="00B2688A"/>
    <w:rsid w:val="00B3792B"/>
    <w:rsid w:val="00B824BC"/>
    <w:rsid w:val="00B84C30"/>
    <w:rsid w:val="00BA649A"/>
    <w:rsid w:val="00BB55F0"/>
    <w:rsid w:val="00BE5BC7"/>
    <w:rsid w:val="00C07A39"/>
    <w:rsid w:val="00C21A84"/>
    <w:rsid w:val="00C33153"/>
    <w:rsid w:val="00C66242"/>
    <w:rsid w:val="00C962E4"/>
    <w:rsid w:val="00CA11E9"/>
    <w:rsid w:val="00CC2BFA"/>
    <w:rsid w:val="00CC6467"/>
    <w:rsid w:val="00D3715D"/>
    <w:rsid w:val="00D41A64"/>
    <w:rsid w:val="00D44DCF"/>
    <w:rsid w:val="00D47814"/>
    <w:rsid w:val="00D53454"/>
    <w:rsid w:val="00D61F59"/>
    <w:rsid w:val="00D73534"/>
    <w:rsid w:val="00DD4386"/>
    <w:rsid w:val="00DD783B"/>
    <w:rsid w:val="00DF5121"/>
    <w:rsid w:val="00E2661F"/>
    <w:rsid w:val="00E37108"/>
    <w:rsid w:val="00E8090A"/>
    <w:rsid w:val="00E92ADF"/>
    <w:rsid w:val="00ED04D3"/>
    <w:rsid w:val="00F14FB9"/>
    <w:rsid w:val="00F2348A"/>
    <w:rsid w:val="00F23763"/>
    <w:rsid w:val="00F52667"/>
    <w:rsid w:val="00F57980"/>
    <w:rsid w:val="00F61F6E"/>
    <w:rsid w:val="00FC6DCE"/>
    <w:rsid w:val="00FE2522"/>
    <w:rsid w:val="00FE67CB"/>
    <w:rsid w:val="03FD4132"/>
    <w:rsid w:val="085034CC"/>
    <w:rsid w:val="1DDA537B"/>
    <w:rsid w:val="239A7798"/>
    <w:rsid w:val="27D72D69"/>
    <w:rsid w:val="2A176A9D"/>
    <w:rsid w:val="31D91F61"/>
    <w:rsid w:val="3B9E3E9D"/>
    <w:rsid w:val="3BB650FD"/>
    <w:rsid w:val="436B3313"/>
    <w:rsid w:val="498E6727"/>
    <w:rsid w:val="49B6746C"/>
    <w:rsid w:val="5F30144E"/>
    <w:rsid w:val="693549A5"/>
    <w:rsid w:val="6D7A3057"/>
    <w:rsid w:val="7BD706E7"/>
    <w:rsid w:val="7D4F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1514</Words>
  <Characters>1524</Characters>
  <Lines>46</Lines>
  <Paragraphs>13</Paragraphs>
  <TotalTime>1</TotalTime>
  <ScaleCrop>false</ScaleCrop>
  <LinksUpToDate>false</LinksUpToDate>
  <CharactersWithSpaces>1525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2022-03-29T01:28:00Z</dcterms:created>
  <dc:creator>dzzy888666</dc:creator>
  <cp:lastModifiedBy>上帝掷骰子吗</cp:lastModifiedBy>
  <dcterms:modified xsi:type="dcterms:W3CDTF">2025-08-06T09:07:01Z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20B6737906BB488B923FB4710D498005_12</vt:lpwstr>
  </property>
</Properties>
</file>